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9D0" w:rsidRDefault="008729D0" w:rsidP="008729D0">
      <w:pPr>
        <w:spacing w:line="360" w:lineRule="auto"/>
      </w:pPr>
      <w:r>
        <w:t xml:space="preserve">Die </w:t>
      </w:r>
      <w:r w:rsidRPr="008729D0">
        <w:rPr>
          <w:b/>
        </w:rPr>
        <w:t>Sequenzdiagramme</w:t>
      </w:r>
      <w:r>
        <w:t xml:space="preserve"> zeigen je einen Nachrichtenaustausch zwischen Alice und Bob.</w:t>
      </w:r>
    </w:p>
    <w:p w:rsidR="008729D0" w:rsidRDefault="008729D0" w:rsidP="00D761A4">
      <w:pPr>
        <w:pStyle w:val="Listenabsatz"/>
        <w:numPr>
          <w:ilvl w:val="0"/>
          <w:numId w:val="5"/>
        </w:numPr>
        <w:spacing w:line="360" w:lineRule="auto"/>
        <w:ind w:left="709"/>
      </w:pPr>
      <w:r>
        <w:t>Beschreibe in Spalte 3 der Tabelle den Aufbau des Sequenzdiagramms Nr. 1.</w:t>
      </w:r>
    </w:p>
    <w:p w:rsidR="008729D0" w:rsidRDefault="008729D0" w:rsidP="00D761A4">
      <w:pPr>
        <w:pStyle w:val="Listenabsatz"/>
        <w:numPr>
          <w:ilvl w:val="0"/>
          <w:numId w:val="5"/>
        </w:numPr>
        <w:spacing w:line="360" w:lineRule="auto"/>
        <w:ind w:left="709"/>
      </w:pPr>
      <w:r>
        <w:t>Entwickle – wenn möglich – passende Antworten für Nr. 2 bis 5 in Spalte 3.</w:t>
      </w:r>
    </w:p>
    <w:p w:rsidR="008729D0" w:rsidRDefault="008729D0" w:rsidP="008729D0">
      <w:pPr>
        <w:pStyle w:val="Listenabsatz"/>
        <w:numPr>
          <w:ilvl w:val="0"/>
          <w:numId w:val="5"/>
        </w:numPr>
        <w:spacing w:line="360" w:lineRule="auto"/>
        <w:ind w:left="709" w:hanging="357"/>
      </w:pPr>
      <w:r>
        <w:t xml:space="preserve">Gib, falls vorhanden, Gründe für das Scheitern der Kommunikation an. </w:t>
      </w:r>
    </w:p>
    <w:tbl>
      <w:tblPr>
        <w:tblStyle w:val="MittlereSchattierung1"/>
        <w:tblW w:w="9224" w:type="dxa"/>
        <w:tblLayout w:type="fixed"/>
        <w:tblLook w:val="0620" w:firstRow="1" w:lastRow="0" w:firstColumn="0" w:lastColumn="0" w:noHBand="1" w:noVBand="1"/>
      </w:tblPr>
      <w:tblGrid>
        <w:gridCol w:w="472"/>
        <w:gridCol w:w="5775"/>
        <w:gridCol w:w="2977"/>
      </w:tblGrid>
      <w:tr w:rsidR="00AF0623" w:rsidRPr="00AF0623" w:rsidTr="00AF0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2" w:type="dxa"/>
            <w:tcMar>
              <w:left w:w="0" w:type="dxa"/>
              <w:right w:w="0" w:type="dxa"/>
            </w:tcMar>
          </w:tcPr>
          <w:p w:rsidR="00AF0623" w:rsidRPr="00AF0623" w:rsidRDefault="00AF0623" w:rsidP="00027753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Nr.</w:t>
            </w:r>
          </w:p>
        </w:tc>
        <w:tc>
          <w:tcPr>
            <w:tcW w:w="5775" w:type="dxa"/>
          </w:tcPr>
          <w:p w:rsidR="00AF0623" w:rsidRPr="00AF0623" w:rsidRDefault="00AF0623" w:rsidP="00027753">
            <w:pPr>
              <w:spacing w:line="360" w:lineRule="auto"/>
              <w:jc w:val="center"/>
              <w:rPr>
                <w:noProof/>
              </w:rPr>
            </w:pPr>
            <w:r w:rsidRPr="00AF0623">
              <w:rPr>
                <w:noProof/>
              </w:rPr>
              <w:t>Sequenzdiagramm</w:t>
            </w:r>
          </w:p>
        </w:tc>
        <w:tc>
          <w:tcPr>
            <w:tcW w:w="2977" w:type="dxa"/>
          </w:tcPr>
          <w:p w:rsidR="00AF0623" w:rsidRPr="00AF0623" w:rsidRDefault="00AF0623" w:rsidP="00027753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AF0623" w:rsidRPr="00AF0623" w:rsidTr="0016007E">
        <w:tc>
          <w:tcPr>
            <w:tcW w:w="472" w:type="dxa"/>
            <w:tcMar>
              <w:left w:w="0" w:type="dxa"/>
              <w:right w:w="0" w:type="dxa"/>
            </w:tcMar>
          </w:tcPr>
          <w:p w:rsidR="00AF0623" w:rsidRPr="00AF0623" w:rsidRDefault="00AF0623" w:rsidP="00027753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5775" w:type="dxa"/>
          </w:tcPr>
          <w:p w:rsidR="00AF0623" w:rsidRPr="00AF0623" w:rsidRDefault="00933743" w:rsidP="00027753">
            <w:pPr>
              <w:spacing w:line="360" w:lineRule="auto"/>
              <w:rPr>
                <w:noProof/>
              </w:rPr>
            </w:pPr>
            <w:r w:rsidRPr="00933743">
              <w:rPr>
                <w:noProof/>
              </w:rPr>
              <w:drawing>
                <wp:inline distT="0" distB="0" distL="0" distR="0" wp14:anchorId="20A99C2E" wp14:editId="25D94D2E">
                  <wp:extent cx="3571875" cy="12477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110"/>
                          <a:stretch/>
                        </pic:blipFill>
                        <pic:spPr bwMode="auto">
                          <a:xfrm>
                            <a:off x="0" y="0"/>
                            <a:ext cx="3571875" cy="1247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AF0623" w:rsidRPr="00AF0623" w:rsidRDefault="008729D0" w:rsidP="00027753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Zwei Kommunikationspartner werden mit ihren Lebenslinien dargestellt. Kommunikation zwischen beiden mithilfe von Pfeilen.</w:t>
            </w:r>
          </w:p>
        </w:tc>
      </w:tr>
      <w:tr w:rsidR="00AF0623" w:rsidRPr="00AF0623" w:rsidTr="0016007E">
        <w:tc>
          <w:tcPr>
            <w:tcW w:w="472" w:type="dxa"/>
            <w:tcMar>
              <w:left w:w="0" w:type="dxa"/>
              <w:right w:w="0" w:type="dxa"/>
            </w:tcMar>
          </w:tcPr>
          <w:p w:rsidR="00AF0623" w:rsidRPr="00AF0623" w:rsidRDefault="00DF2A63" w:rsidP="00027753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5775" w:type="dxa"/>
          </w:tcPr>
          <w:p w:rsidR="00AF0623" w:rsidRPr="00AF0623" w:rsidRDefault="0016007E" w:rsidP="0002775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72A798" wp14:editId="75942970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771525</wp:posOffset>
                      </wp:positionV>
                      <wp:extent cx="914400" cy="295275"/>
                      <wp:effectExtent l="0" t="0" r="0" b="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007E" w:rsidRDefault="0016007E">
                                  <w:r>
                                    <w:t>Tag der deutschen Einheit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72A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0" o:spid="_x0000_s1026" type="#_x0000_t202" style="position:absolute;margin-left:67.2pt;margin-top:60.75pt;width:1in;height:23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" filled="f" stroked="f" strokeweight=".5pt">
                      <v:textbox>
                        <w:txbxContent>
                          <w:p w:rsidR="0016007E" w:rsidRDefault="0016007E">
                            <w:r>
                              <w:t>Tag der deutschen Einheit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6A8DE" wp14:editId="2A893E2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962025</wp:posOffset>
                      </wp:positionV>
                      <wp:extent cx="2895600" cy="0"/>
                      <wp:effectExtent l="38100" t="76200" r="0" b="114300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9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F9F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5" o:spid="_x0000_s1026" type="#_x0000_t32" style="position:absolute;margin-left:25.2pt;margin-top:75.75pt;width:228pt;height:0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" strokecolor="black [3213]">
                      <v:stroke dashstyle="dash" endarrow="open"/>
                    </v:shape>
                  </w:pict>
                </mc:Fallback>
              </mc:AlternateContent>
            </w:r>
            <w:r w:rsidR="00DF2A63">
              <w:rPr>
                <w:noProof/>
              </w:rPr>
              <w:drawing>
                <wp:inline distT="0" distB="0" distL="0" distR="0" wp14:anchorId="6E22B236" wp14:editId="441BC378">
                  <wp:extent cx="3533774" cy="12573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709"/>
                          <a:stretch/>
                        </pic:blipFill>
                        <pic:spPr bwMode="auto">
                          <a:xfrm>
                            <a:off x="0" y="0"/>
                            <a:ext cx="3529965" cy="125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AF0623" w:rsidRPr="00AF0623" w:rsidRDefault="00AF0623" w:rsidP="00027753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DF2A63" w:rsidRPr="00AF0623" w:rsidTr="0016007E">
        <w:tc>
          <w:tcPr>
            <w:tcW w:w="472" w:type="dxa"/>
            <w:tcMar>
              <w:left w:w="0" w:type="dxa"/>
              <w:right w:w="0" w:type="dxa"/>
            </w:tcMar>
          </w:tcPr>
          <w:p w:rsidR="00DF2A63" w:rsidRDefault="00DF2A63" w:rsidP="00027753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5775" w:type="dxa"/>
          </w:tcPr>
          <w:p w:rsidR="00DF2A63" w:rsidRDefault="00DF2A63" w:rsidP="0002775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26A430" wp14:editId="7D75BE38">
                  <wp:extent cx="3533775" cy="1495425"/>
                  <wp:effectExtent l="0" t="0" r="0" b="952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71"/>
                          <a:stretch/>
                        </pic:blipFill>
                        <pic:spPr bwMode="auto">
                          <a:xfrm>
                            <a:off x="0" y="0"/>
                            <a:ext cx="3529965" cy="1493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DF2A63" w:rsidRPr="00AF0623" w:rsidRDefault="0016007E" w:rsidP="00027753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Empfänger nicht bereit</w:t>
            </w:r>
          </w:p>
        </w:tc>
      </w:tr>
      <w:tr w:rsidR="00AF0623" w:rsidRPr="00AF0623" w:rsidTr="0016007E">
        <w:tc>
          <w:tcPr>
            <w:tcW w:w="472" w:type="dxa"/>
            <w:tcMar>
              <w:left w:w="0" w:type="dxa"/>
              <w:right w:w="0" w:type="dxa"/>
            </w:tcMar>
          </w:tcPr>
          <w:p w:rsidR="00AF0623" w:rsidRPr="00AF0623" w:rsidRDefault="00DF2A63" w:rsidP="00027753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5775" w:type="dxa"/>
          </w:tcPr>
          <w:p w:rsidR="00AF0623" w:rsidRPr="00AF0623" w:rsidRDefault="00AF0623" w:rsidP="00027753">
            <w:pPr>
              <w:spacing w:line="360" w:lineRule="auto"/>
              <w:rPr>
                <w:noProof/>
              </w:rPr>
            </w:pPr>
            <w:r w:rsidRPr="00AF0623">
              <w:rPr>
                <w:noProof/>
              </w:rPr>
              <w:drawing>
                <wp:inline distT="0" distB="0" distL="0" distR="0" wp14:anchorId="290F630E" wp14:editId="4E57DB8A">
                  <wp:extent cx="3571875" cy="1295400"/>
                  <wp:effectExtent l="0" t="0" r="952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214"/>
                          <a:stretch/>
                        </pic:blipFill>
                        <pic:spPr bwMode="auto">
                          <a:xfrm>
                            <a:off x="0" y="0"/>
                            <a:ext cx="3571875" cy="12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AF0623" w:rsidRPr="00AF0623" w:rsidRDefault="0016007E" w:rsidP="00027753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Bedeutung von cosh unbekannt</w:t>
            </w:r>
          </w:p>
        </w:tc>
      </w:tr>
      <w:tr w:rsidR="00AF0623" w:rsidRPr="00AF0623" w:rsidTr="0016007E">
        <w:tc>
          <w:tcPr>
            <w:tcW w:w="472" w:type="dxa"/>
            <w:tcMar>
              <w:left w:w="0" w:type="dxa"/>
              <w:right w:w="0" w:type="dxa"/>
            </w:tcMar>
          </w:tcPr>
          <w:p w:rsidR="00AF0623" w:rsidRPr="00AF0623" w:rsidRDefault="00DF2A63" w:rsidP="00027753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5775" w:type="dxa"/>
          </w:tcPr>
          <w:p w:rsidR="00AF0623" w:rsidRPr="00AF0623" w:rsidRDefault="00AF0623" w:rsidP="00027753">
            <w:pPr>
              <w:spacing w:line="360" w:lineRule="auto"/>
              <w:rPr>
                <w:noProof/>
              </w:rPr>
            </w:pPr>
            <w:r w:rsidRPr="00AF0623">
              <w:rPr>
                <w:noProof/>
              </w:rPr>
              <w:drawing>
                <wp:inline distT="0" distB="0" distL="0" distR="0" wp14:anchorId="1B8E139A" wp14:editId="3492C5F3">
                  <wp:extent cx="3571875" cy="1276350"/>
                  <wp:effectExtent l="0" t="0" r="952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373"/>
                          <a:stretch/>
                        </pic:blipFill>
                        <pic:spPr bwMode="auto">
                          <a:xfrm>
                            <a:off x="0" y="0"/>
                            <a:ext cx="357187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AF0623" w:rsidRPr="00AF0623" w:rsidRDefault="0016007E" w:rsidP="00027753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Zeichen unbekannt</w:t>
            </w:r>
          </w:p>
        </w:tc>
      </w:tr>
    </w:tbl>
    <w:p w:rsidR="008729D0" w:rsidRDefault="008729D0" w:rsidP="00027753">
      <w:pPr>
        <w:spacing w:line="360" w:lineRule="auto"/>
        <w:rPr>
          <w:b/>
        </w:rPr>
      </w:pPr>
    </w:p>
    <w:p w:rsidR="008729D0" w:rsidRDefault="008729D0">
      <w:pPr>
        <w:rPr>
          <w:b/>
        </w:rPr>
      </w:pPr>
      <w:r>
        <w:rPr>
          <w:b/>
        </w:rPr>
        <w:br w:type="page"/>
      </w:r>
    </w:p>
    <w:p w:rsidR="0016007E" w:rsidRPr="0016007E" w:rsidRDefault="00F607DA" w:rsidP="00027753">
      <w:pPr>
        <w:spacing w:line="360" w:lineRule="auto"/>
      </w:pPr>
      <w:r w:rsidRPr="00F607DA">
        <w:rPr>
          <w:b/>
        </w:rPr>
        <w:lastRenderedPageBreak/>
        <w:t>Folgerung:</w:t>
      </w:r>
      <w:r w:rsidR="0016007E">
        <w:rPr>
          <w:b/>
        </w:rPr>
        <w:t xml:space="preserve"> </w:t>
      </w:r>
      <w:r w:rsidR="0016007E" w:rsidRPr="0016007E">
        <w:t>Kommunikationsvoraussetzungen sind</w:t>
      </w:r>
    </w:p>
    <w:p w:rsidR="00027753" w:rsidRPr="0016007E" w:rsidRDefault="00027753" w:rsidP="00027753">
      <w:pPr>
        <w:pStyle w:val="Listenabsatz"/>
        <w:numPr>
          <w:ilvl w:val="0"/>
          <w:numId w:val="6"/>
        </w:numPr>
        <w:spacing w:line="480" w:lineRule="auto"/>
        <w:ind w:left="714" w:hanging="357"/>
        <w:contextualSpacing w:val="0"/>
      </w:pPr>
      <w:r w:rsidRPr="0016007E">
        <w:t>gemeinsames inter</w:t>
      </w:r>
      <w:r>
        <w:t>aktives Kommunikationsinteresse, d</w:t>
      </w:r>
      <w:bookmarkStart w:id="0" w:name="_GoBack"/>
      <w:bookmarkEnd w:id="0"/>
      <w:r>
        <w:t>.h. die</w:t>
      </w:r>
      <w:r w:rsidRPr="0016007E">
        <w:t xml:space="preserve"> Kommunikation ist keine Einbahnstraße, sondern besteht aus abwechselndem Reden und Zuhören!</w:t>
      </w:r>
    </w:p>
    <w:p w:rsidR="0016007E" w:rsidRPr="004A0CB1" w:rsidRDefault="0016007E" w:rsidP="00027753">
      <w:pPr>
        <w:pStyle w:val="Listenabsatz"/>
        <w:numPr>
          <w:ilvl w:val="0"/>
          <w:numId w:val="6"/>
        </w:numPr>
        <w:spacing w:line="480" w:lineRule="auto"/>
        <w:ind w:left="714" w:hanging="357"/>
        <w:contextualSpacing w:val="0"/>
      </w:pPr>
      <w:r w:rsidRPr="004A0CB1">
        <w:t>gemeinsamer Zeichenvorrat</w:t>
      </w:r>
      <w:r w:rsidR="009910A0" w:rsidRPr="004A0CB1">
        <w:t xml:space="preserve"> an</w:t>
      </w:r>
      <w:r w:rsidRPr="0016007E">
        <w:t xml:space="preserve"> sprachliche Zeichen oder nicht-sprachliche Zeichen </w:t>
      </w:r>
      <w:r w:rsidR="00027753" w:rsidRPr="00027753">
        <w:rPr>
          <w:b/>
        </w:rPr>
        <w:sym w:font="Wingdings" w:char="F0E8"/>
      </w:r>
      <w:r w:rsidR="00027753" w:rsidRPr="00027753">
        <w:rPr>
          <w:b/>
        </w:rPr>
        <w:t xml:space="preserve"> Alphabet</w:t>
      </w:r>
    </w:p>
    <w:p w:rsidR="0016007E" w:rsidRPr="004A0CB1" w:rsidRDefault="0016007E" w:rsidP="00027753">
      <w:pPr>
        <w:pStyle w:val="Listenabsatz"/>
        <w:numPr>
          <w:ilvl w:val="0"/>
          <w:numId w:val="6"/>
        </w:numPr>
        <w:spacing w:line="480" w:lineRule="auto"/>
        <w:ind w:left="714" w:hanging="357"/>
        <w:contextualSpacing w:val="0"/>
      </w:pPr>
      <w:r w:rsidRPr="004A0CB1">
        <w:t>gemeinsamer Bedeutungsvorrat</w:t>
      </w:r>
      <w:r w:rsidR="006373FE" w:rsidRPr="004A0CB1">
        <w:t>, d. h. d</w:t>
      </w:r>
      <w:r w:rsidRPr="004A0CB1">
        <w:t>ie Kommunikationspartner kennen und</w:t>
      </w:r>
      <w:r w:rsidRPr="0016007E">
        <w:t xml:space="preserve"> teilen die Bedeutungen der Worte und Wortfolgen, die sie verwenden.</w:t>
      </w:r>
      <w:r w:rsidR="00027753">
        <w:br/>
      </w:r>
      <w:r w:rsidR="00027753" w:rsidRPr="00027753">
        <w:rPr>
          <w:b/>
        </w:rPr>
        <w:sym w:font="Wingdings" w:char="F0E8"/>
      </w:r>
      <w:r w:rsidR="00027753" w:rsidRPr="00027753">
        <w:rPr>
          <w:b/>
        </w:rPr>
        <w:t xml:space="preserve"> Semantik</w:t>
      </w:r>
    </w:p>
    <w:p w:rsidR="00027753" w:rsidRPr="004A0CB1" w:rsidRDefault="00027753" w:rsidP="00027753">
      <w:pPr>
        <w:pStyle w:val="Listenabsatz"/>
        <w:numPr>
          <w:ilvl w:val="0"/>
          <w:numId w:val="6"/>
        </w:numPr>
        <w:spacing w:line="480" w:lineRule="auto"/>
        <w:ind w:left="714" w:hanging="357"/>
        <w:contextualSpacing w:val="0"/>
      </w:pPr>
      <w:r w:rsidRPr="004A0CB1">
        <w:t>gemeinsames Regelwerk</w:t>
      </w:r>
      <w:r>
        <w:t xml:space="preserve"> zur Wort-</w:t>
      </w:r>
      <w:r w:rsidR="004A0CB1">
        <w:t>/Satz</w:t>
      </w:r>
      <w:r>
        <w:t>bildung</w:t>
      </w:r>
      <w:r w:rsidR="004A0CB1">
        <w:t xml:space="preserve"> und zum Informationsaustausch</w:t>
      </w:r>
      <w:r>
        <w:br/>
      </w:r>
      <w:r w:rsidRPr="00027753">
        <w:rPr>
          <w:b/>
        </w:rPr>
        <w:sym w:font="Wingdings" w:char="F0E8"/>
      </w:r>
      <w:r w:rsidRPr="00027753">
        <w:rPr>
          <w:b/>
        </w:rPr>
        <w:t xml:space="preserve"> Grammatik</w:t>
      </w:r>
      <w:r w:rsidR="004A0CB1">
        <w:rPr>
          <w:b/>
        </w:rPr>
        <w:t xml:space="preserve"> und Protokoll</w:t>
      </w:r>
    </w:p>
    <w:p w:rsidR="004A0CB1" w:rsidRPr="004A0CB1" w:rsidRDefault="004A0CB1" w:rsidP="00027753">
      <w:pPr>
        <w:pStyle w:val="Listenabsatz"/>
        <w:numPr>
          <w:ilvl w:val="0"/>
          <w:numId w:val="6"/>
        </w:numPr>
        <w:spacing w:line="480" w:lineRule="auto"/>
        <w:ind w:left="714" w:hanging="357"/>
        <w:contextualSpacing w:val="0"/>
      </w:pPr>
      <w:r w:rsidRPr="004A0CB1">
        <w:t>gemeinsames Regelwerk zur Abbildung von Zeichen in elektronische Signale</w:t>
      </w:r>
      <w:r>
        <w:rPr>
          <w:b/>
        </w:rPr>
        <w:t xml:space="preserve"> </w:t>
      </w:r>
      <w:r>
        <w:rPr>
          <w:b/>
        </w:rPr>
        <w:br/>
      </w:r>
      <w:r w:rsidRPr="004A0CB1">
        <w:rPr>
          <w:b/>
        </w:rPr>
        <w:sym w:font="Wingdings" w:char="F0E8"/>
      </w:r>
      <w:r>
        <w:rPr>
          <w:b/>
        </w:rPr>
        <w:t xml:space="preserve"> Code/Codierungsverfahren</w:t>
      </w:r>
    </w:p>
    <w:p w:rsidR="004A0CB1" w:rsidRPr="00027753" w:rsidRDefault="004A0CB1" w:rsidP="004A0CB1">
      <w:pPr>
        <w:pStyle w:val="Listenabsatz"/>
        <w:spacing w:line="480" w:lineRule="auto"/>
        <w:ind w:left="714"/>
        <w:contextualSpacing w:val="0"/>
        <w:rPr>
          <w:b/>
        </w:rPr>
      </w:pPr>
    </w:p>
    <w:sectPr w:rsidR="004A0CB1" w:rsidRPr="00027753" w:rsidSect="00AF0623">
      <w:headerReference w:type="default" r:id="rId12"/>
      <w:footerReference w:type="default" r:id="rId13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288" w:rsidRDefault="005C0288">
      <w:r>
        <w:separator/>
      </w:r>
    </w:p>
  </w:endnote>
  <w:endnote w:type="continuationSeparator" w:id="0">
    <w:p w:rsidR="005C0288" w:rsidRDefault="005C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8729D0">
      <w:rPr>
        <w:noProof/>
        <w:sz w:val="16"/>
        <w:szCs w:val="16"/>
      </w:rPr>
      <w:t>18.06.2018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288" w:rsidRDefault="005C0288">
      <w:r>
        <w:separator/>
      </w:r>
    </w:p>
  </w:footnote>
  <w:footnote w:type="continuationSeparator" w:id="0">
    <w:p w:rsidR="005C0288" w:rsidRDefault="005C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4C727555" wp14:editId="5E0C1C36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Pr="0037159F" w:rsidRDefault="008729D0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>
            <w:rPr>
              <w:b/>
              <w:sz w:val="32"/>
              <w:szCs w:val="32"/>
            </w:rPr>
            <w:t>Kommunikation im Internet verstehen</w:t>
          </w:r>
          <w:r w:rsidR="00AF0623">
            <w:rPr>
              <w:b/>
              <w:sz w:val="32"/>
              <w:szCs w:val="32"/>
            </w:rPr>
            <w:br/>
          </w:r>
          <w:r w:rsidR="00562BB8" w:rsidRPr="0037159F">
            <w:rPr>
              <w:b/>
              <w:sz w:val="24"/>
            </w:rPr>
            <w:t xml:space="preserve">Name: </w:t>
          </w:r>
          <w:r w:rsidR="00562BB8">
            <w:rPr>
              <w:b/>
              <w:sz w:val="24"/>
            </w:rPr>
            <w:tab/>
          </w:r>
          <w:r w:rsidR="00562BB8" w:rsidRPr="0037159F">
            <w:rPr>
              <w:b/>
              <w:sz w:val="24"/>
            </w:rPr>
            <w:t xml:space="preserve">Vorname: </w:t>
          </w:r>
          <w:r w:rsidR="00562BB8">
            <w:rPr>
              <w:b/>
              <w:sz w:val="24"/>
            </w:rPr>
            <w:tab/>
          </w:r>
          <w:r w:rsidR="00562BB8" w:rsidRPr="0037159F">
            <w:rPr>
              <w:b/>
              <w:sz w:val="24"/>
            </w:rPr>
            <w:t>Klasse:</w:t>
          </w:r>
        </w:p>
      </w:tc>
    </w:tr>
  </w:tbl>
  <w:p w:rsidR="00562BB8" w:rsidRDefault="00562B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66E8"/>
    <w:multiLevelType w:val="hybridMultilevel"/>
    <w:tmpl w:val="612A02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A7E1908"/>
    <w:multiLevelType w:val="hybridMultilevel"/>
    <w:tmpl w:val="ECC02F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7059F"/>
    <w:multiLevelType w:val="multilevel"/>
    <w:tmpl w:val="95FA2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C82331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623"/>
    <w:rsid w:val="00027753"/>
    <w:rsid w:val="00037E6A"/>
    <w:rsid w:val="001570DA"/>
    <w:rsid w:val="0016007E"/>
    <w:rsid w:val="001E359A"/>
    <w:rsid w:val="0021048F"/>
    <w:rsid w:val="002245D1"/>
    <w:rsid w:val="002B628E"/>
    <w:rsid w:val="002D5A65"/>
    <w:rsid w:val="0035158C"/>
    <w:rsid w:val="0037159F"/>
    <w:rsid w:val="003B205A"/>
    <w:rsid w:val="003F1514"/>
    <w:rsid w:val="004A0CB1"/>
    <w:rsid w:val="00517F4B"/>
    <w:rsid w:val="005529FB"/>
    <w:rsid w:val="00562BB8"/>
    <w:rsid w:val="00581A0C"/>
    <w:rsid w:val="005C0288"/>
    <w:rsid w:val="005D419D"/>
    <w:rsid w:val="005E7917"/>
    <w:rsid w:val="006373FE"/>
    <w:rsid w:val="006906CA"/>
    <w:rsid w:val="00753B6A"/>
    <w:rsid w:val="00771E1E"/>
    <w:rsid w:val="00772FD2"/>
    <w:rsid w:val="00794024"/>
    <w:rsid w:val="008729D0"/>
    <w:rsid w:val="008D305F"/>
    <w:rsid w:val="00923EB5"/>
    <w:rsid w:val="00933743"/>
    <w:rsid w:val="00965598"/>
    <w:rsid w:val="009776B5"/>
    <w:rsid w:val="009910A0"/>
    <w:rsid w:val="009E7007"/>
    <w:rsid w:val="00A22A90"/>
    <w:rsid w:val="00A33D9E"/>
    <w:rsid w:val="00A9436B"/>
    <w:rsid w:val="00AF0623"/>
    <w:rsid w:val="00B17402"/>
    <w:rsid w:val="00C55C67"/>
    <w:rsid w:val="00CF2A05"/>
    <w:rsid w:val="00D2344C"/>
    <w:rsid w:val="00DA5AD5"/>
    <w:rsid w:val="00DF2A63"/>
    <w:rsid w:val="00E90A55"/>
    <w:rsid w:val="00E922B7"/>
    <w:rsid w:val="00EE3DC0"/>
    <w:rsid w:val="00F21C66"/>
    <w:rsid w:val="00F26F5D"/>
    <w:rsid w:val="00F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A6E7C"/>
  <w15:docId w15:val="{860B2DF7-1620-45D4-89FB-7DC9DE01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F062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F06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F0623"/>
    <w:rPr>
      <w:rFonts w:ascii="Tahoma" w:hAnsi="Tahoma" w:cs="Tahoma"/>
      <w:sz w:val="16"/>
      <w:szCs w:val="16"/>
    </w:rPr>
  </w:style>
  <w:style w:type="table" w:styleId="MittlereSchattierung1">
    <w:name w:val="Medium Shading 1"/>
    <w:basedOn w:val="NormaleTabelle"/>
    <w:uiPriority w:val="63"/>
    <w:rsid w:val="00AF062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AF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2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7</cp:revision>
  <dcterms:created xsi:type="dcterms:W3CDTF">2016-06-19T17:38:00Z</dcterms:created>
  <dcterms:modified xsi:type="dcterms:W3CDTF">2018-12-09T14:09:00Z</dcterms:modified>
</cp:coreProperties>
</file>